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27B3" w:rsidRDefault="00E351DD" w:rsidP="006A27B3">
      <w:pPr>
        <w:jc w:val="both"/>
      </w:pPr>
      <w:r w:rsidRPr="00E351DD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DD" w:rsidRDefault="00E351DD" w:rsidP="006A27B3">
      <w:pPr>
        <w:spacing w:after="12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4791710</wp:posOffset>
            </wp:positionH>
            <wp:positionV relativeFrom="margin">
              <wp:posOffset>1528445</wp:posOffset>
            </wp:positionV>
            <wp:extent cx="1930400" cy="1854200"/>
            <wp:effectExtent l="19050" t="0" r="0" b="0"/>
            <wp:wrapSquare wrapText="bothSides"/>
            <wp:docPr id="12" name="Рисунок 4" descr="C:\Users\Владислав\Desktop\Фото мульчеров\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слав\Desktop\Фото мульчеров\37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7B3" w:rsidRPr="00657359" w:rsidRDefault="006A27B3" w:rsidP="006A27B3">
      <w:pPr>
        <w:spacing w:after="120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6A27B3" w:rsidRPr="00657359" w:rsidRDefault="006A27B3" w:rsidP="006A27B3">
      <w:pPr>
        <w:spacing w:after="120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  <w:r>
        <w:rPr>
          <w:sz w:val="22"/>
        </w:rPr>
        <w:t xml:space="preserve"> </w:t>
      </w:r>
    </w:p>
    <w:p w:rsidR="006A27B3" w:rsidRPr="00657359" w:rsidRDefault="006A27B3" w:rsidP="006A27B3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sz w:val="22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E351DD" w:rsidRDefault="00E351DD" w:rsidP="008A3776">
      <w:pPr>
        <w:rPr>
          <w:iCs/>
          <w:sz w:val="22"/>
        </w:rPr>
      </w:pPr>
    </w:p>
    <w:p w:rsidR="006D2542" w:rsidRPr="006D2542" w:rsidRDefault="006D2542" w:rsidP="006D2542">
      <w:pPr>
        <w:rPr>
          <w:iCs/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1</w:t>
      </w:r>
      <w:r w:rsidR="00066D94">
        <w:rPr>
          <w:sz w:val="22"/>
          <w:szCs w:val="22"/>
        </w:rPr>
        <w:t>4</w:t>
      </w:r>
      <w:r w:rsidRPr="006D2542">
        <w:rPr>
          <w:sz w:val="22"/>
          <w:szCs w:val="22"/>
        </w:rPr>
        <w:t>0:</w:t>
      </w:r>
    </w:p>
    <w:tbl>
      <w:tblPr>
        <w:tblW w:w="10786" w:type="dxa"/>
        <w:tblInd w:w="-34" w:type="dxa"/>
        <w:tblLook w:val="04A0"/>
      </w:tblPr>
      <w:tblGrid>
        <w:gridCol w:w="129"/>
        <w:gridCol w:w="4266"/>
        <w:gridCol w:w="2139"/>
        <w:gridCol w:w="4098"/>
        <w:gridCol w:w="154"/>
      </w:tblGrid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662A75">
              <w:rPr>
                <w:b/>
                <w:bCs/>
                <w:color w:val="000000"/>
                <w:sz w:val="22"/>
                <w:szCs w:val="20"/>
              </w:rPr>
              <w:t>UM-Forest  140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 w:rsidP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трактор, от 60 л.с.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662A75">
              <w:rPr>
                <w:b/>
                <w:bCs/>
                <w:color w:val="000000"/>
                <w:sz w:val="22"/>
                <w:szCs w:val="20"/>
              </w:rPr>
              <w:t>370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890 кг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1700 мм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1400 мм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1050 мм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1060 мм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До 2100 об./мин.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 w:rsidP="00524FB9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Кол-во привод</w:t>
            </w:r>
            <w:r w:rsidR="00524FB9">
              <w:rPr>
                <w:color w:val="000000"/>
                <w:sz w:val="22"/>
                <w:szCs w:val="22"/>
                <w:lang w:eastAsia="ru-RU"/>
              </w:rPr>
              <w:t>ных</w:t>
            </w:r>
            <w:r w:rsidRPr="006D2542">
              <w:rPr>
                <w:color w:val="000000"/>
                <w:sz w:val="22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4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1-сторонний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 xml:space="preserve"> Встроена в редуктор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Фиксированные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30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 xml:space="preserve">С двумя твердосплавными напайками 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Рамка-толкатель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до 250 мм</w:t>
            </w:r>
          </w:p>
        </w:tc>
      </w:tr>
      <w:tr w:rsidR="00662A75" w:rsidRPr="006D2542" w:rsidTr="00564697">
        <w:trPr>
          <w:gridBefore w:val="1"/>
          <w:gridAfter w:val="1"/>
          <w:wBefore w:w="129" w:type="dxa"/>
          <w:wAfter w:w="154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D2542" w:rsidRDefault="00662A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скорость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A75" w:rsidRPr="00662A75" w:rsidRDefault="00662A75">
            <w:pPr>
              <w:jc w:val="center"/>
              <w:rPr>
                <w:color w:val="000000"/>
                <w:sz w:val="22"/>
                <w:szCs w:val="20"/>
              </w:rPr>
            </w:pPr>
            <w:r w:rsidRPr="00662A75">
              <w:rPr>
                <w:color w:val="000000"/>
                <w:sz w:val="22"/>
                <w:szCs w:val="20"/>
              </w:rPr>
              <w:t>0,5-5 км/ч</w:t>
            </w:r>
          </w:p>
        </w:tc>
      </w:tr>
      <w:tr w:rsidR="00564697" w:rsidRPr="00D72626" w:rsidTr="001F7FC9">
        <w:trPr>
          <w:trHeight w:val="2274"/>
        </w:trPr>
        <w:tc>
          <w:tcPr>
            <w:tcW w:w="6534" w:type="dxa"/>
            <w:gridSpan w:val="3"/>
            <w:shd w:val="clear" w:color="auto" w:fill="auto"/>
            <w:hideMark/>
          </w:tcPr>
          <w:p w:rsidR="00564697" w:rsidRPr="00DE4872" w:rsidRDefault="00564697" w:rsidP="000821C5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564697" w:rsidRPr="00DE4872" w:rsidRDefault="00564697" w:rsidP="000821C5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564697" w:rsidRPr="00DE4872" w:rsidRDefault="00564697" w:rsidP="000821C5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564697" w:rsidRPr="00DE4872" w:rsidRDefault="00564697" w:rsidP="000821C5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564697" w:rsidRPr="00DE4872" w:rsidRDefault="00564697" w:rsidP="000821C5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564697" w:rsidRPr="00DE4872" w:rsidRDefault="00564697" w:rsidP="000821C5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564697" w:rsidRPr="000B2FE3" w:rsidRDefault="00564697" w:rsidP="000821C5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252" w:type="dxa"/>
            <w:gridSpan w:val="2"/>
            <w:shd w:val="clear" w:color="auto" w:fill="auto"/>
            <w:hideMark/>
          </w:tcPr>
          <w:p w:rsidR="00564697" w:rsidRPr="00D278DC" w:rsidRDefault="00564697" w:rsidP="000821C5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564697" w:rsidRPr="00D278DC" w:rsidRDefault="00564697" w:rsidP="00564697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564697" w:rsidRPr="00D278DC" w:rsidRDefault="00564697" w:rsidP="00564697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564697" w:rsidRPr="00D278DC" w:rsidRDefault="00564697" w:rsidP="00564697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564697" w:rsidRPr="00D278DC" w:rsidRDefault="00564697" w:rsidP="00564697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564697" w:rsidRPr="00DE4872" w:rsidRDefault="00564697" w:rsidP="00564697">
      <w:pPr>
        <w:numPr>
          <w:ilvl w:val="0"/>
          <w:numId w:val="10"/>
        </w:numPr>
        <w:spacing w:before="120" w:line="360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564697" w:rsidRPr="00DE4872" w:rsidRDefault="00564697" w:rsidP="00564697">
      <w:pPr>
        <w:numPr>
          <w:ilvl w:val="0"/>
          <w:numId w:val="10"/>
        </w:numPr>
        <w:spacing w:line="360" w:lineRule="auto"/>
        <w:ind w:left="426"/>
        <w:jc w:val="both"/>
        <w:rPr>
          <w:iCs/>
          <w:sz w:val="22"/>
        </w:rPr>
      </w:pPr>
      <w:r w:rsidRPr="00DE4872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>
        <w:rPr>
          <w:iCs/>
          <w:sz w:val="22"/>
        </w:rPr>
        <w:t>1</w:t>
      </w:r>
      <w:r w:rsidRPr="00DE4872">
        <w:rPr>
          <w:iCs/>
          <w:sz w:val="22"/>
        </w:rPr>
        <w:t>0 т;</w:t>
      </w:r>
    </w:p>
    <w:p w:rsidR="00A42245" w:rsidRPr="00661955" w:rsidRDefault="00A42245" w:rsidP="00564697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8C" w:rsidRDefault="002D5C8C">
      <w:r>
        <w:separator/>
      </w:r>
    </w:p>
  </w:endnote>
  <w:endnote w:type="continuationSeparator" w:id="0">
    <w:p w:rsidR="002D5C8C" w:rsidRDefault="002D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8C" w:rsidRDefault="002D5C8C">
      <w:r>
        <w:separator/>
      </w:r>
    </w:p>
  </w:footnote>
  <w:footnote w:type="continuationSeparator" w:id="0">
    <w:p w:rsidR="002D5C8C" w:rsidRDefault="002D5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66D94"/>
    <w:rsid w:val="0007546F"/>
    <w:rsid w:val="00076744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7FEA"/>
    <w:rsid w:val="0014298E"/>
    <w:rsid w:val="001432D8"/>
    <w:rsid w:val="0014371E"/>
    <w:rsid w:val="00162A84"/>
    <w:rsid w:val="001767C7"/>
    <w:rsid w:val="0018227B"/>
    <w:rsid w:val="001860E9"/>
    <w:rsid w:val="001A776E"/>
    <w:rsid w:val="001B1089"/>
    <w:rsid w:val="001C4128"/>
    <w:rsid w:val="001D7C1F"/>
    <w:rsid w:val="001E5A14"/>
    <w:rsid w:val="001F7FC9"/>
    <w:rsid w:val="002013A6"/>
    <w:rsid w:val="002018F2"/>
    <w:rsid w:val="00202B9E"/>
    <w:rsid w:val="00207A65"/>
    <w:rsid w:val="00216906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2D5C8C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595"/>
    <w:rsid w:val="004C0AB9"/>
    <w:rsid w:val="004C7320"/>
    <w:rsid w:val="00514B78"/>
    <w:rsid w:val="00516A6C"/>
    <w:rsid w:val="00524FB9"/>
    <w:rsid w:val="00530A71"/>
    <w:rsid w:val="00533DBA"/>
    <w:rsid w:val="00540A0A"/>
    <w:rsid w:val="00541186"/>
    <w:rsid w:val="005470BA"/>
    <w:rsid w:val="00550759"/>
    <w:rsid w:val="0055578D"/>
    <w:rsid w:val="00564697"/>
    <w:rsid w:val="00592A41"/>
    <w:rsid w:val="005A0C2D"/>
    <w:rsid w:val="005A5182"/>
    <w:rsid w:val="005B71D6"/>
    <w:rsid w:val="005D1B61"/>
    <w:rsid w:val="005D2F78"/>
    <w:rsid w:val="005D6A56"/>
    <w:rsid w:val="005E0671"/>
    <w:rsid w:val="005F1A28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62A75"/>
    <w:rsid w:val="00674C67"/>
    <w:rsid w:val="0068212A"/>
    <w:rsid w:val="006861D9"/>
    <w:rsid w:val="006946DA"/>
    <w:rsid w:val="00696781"/>
    <w:rsid w:val="006A1B50"/>
    <w:rsid w:val="006A1F33"/>
    <w:rsid w:val="006A27B3"/>
    <w:rsid w:val="006D2542"/>
    <w:rsid w:val="006E15FD"/>
    <w:rsid w:val="006E6542"/>
    <w:rsid w:val="006F2951"/>
    <w:rsid w:val="00703D9C"/>
    <w:rsid w:val="00704059"/>
    <w:rsid w:val="007157AE"/>
    <w:rsid w:val="00720530"/>
    <w:rsid w:val="00744393"/>
    <w:rsid w:val="00744E59"/>
    <w:rsid w:val="0075242F"/>
    <w:rsid w:val="00754B95"/>
    <w:rsid w:val="00762EB2"/>
    <w:rsid w:val="00775C95"/>
    <w:rsid w:val="00783AD2"/>
    <w:rsid w:val="00785CE3"/>
    <w:rsid w:val="007913D3"/>
    <w:rsid w:val="007D0F42"/>
    <w:rsid w:val="007D42BB"/>
    <w:rsid w:val="007D739B"/>
    <w:rsid w:val="007E78DB"/>
    <w:rsid w:val="007F0EC4"/>
    <w:rsid w:val="007F1575"/>
    <w:rsid w:val="007F19E1"/>
    <w:rsid w:val="007F5EB0"/>
    <w:rsid w:val="00802A98"/>
    <w:rsid w:val="00803DD6"/>
    <w:rsid w:val="00804EFC"/>
    <w:rsid w:val="00826606"/>
    <w:rsid w:val="008278D8"/>
    <w:rsid w:val="008438E6"/>
    <w:rsid w:val="00843E60"/>
    <w:rsid w:val="00845655"/>
    <w:rsid w:val="00851E6B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35826"/>
    <w:rsid w:val="00953FC1"/>
    <w:rsid w:val="0095566B"/>
    <w:rsid w:val="00977FB8"/>
    <w:rsid w:val="00982C4C"/>
    <w:rsid w:val="00983FB8"/>
    <w:rsid w:val="00986683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4362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1498"/>
    <w:rsid w:val="00D20D9F"/>
    <w:rsid w:val="00D469E7"/>
    <w:rsid w:val="00D5676B"/>
    <w:rsid w:val="00DA2EF5"/>
    <w:rsid w:val="00DB31C1"/>
    <w:rsid w:val="00DB3B82"/>
    <w:rsid w:val="00DD45C0"/>
    <w:rsid w:val="00DE4872"/>
    <w:rsid w:val="00DF561A"/>
    <w:rsid w:val="00E07F20"/>
    <w:rsid w:val="00E16619"/>
    <w:rsid w:val="00E23149"/>
    <w:rsid w:val="00E300ED"/>
    <w:rsid w:val="00E30283"/>
    <w:rsid w:val="00E351DD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0849"/>
    <w:rsid w:val="00EE233F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19</cp:revision>
  <cp:lastPrinted>2019-10-30T09:04:00Z</cp:lastPrinted>
  <dcterms:created xsi:type="dcterms:W3CDTF">2019-10-30T06:39:00Z</dcterms:created>
  <dcterms:modified xsi:type="dcterms:W3CDTF">2019-11-21T09:04:00Z</dcterms:modified>
</cp:coreProperties>
</file>